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A1" w:rsidRPr="00F60188" w:rsidRDefault="00F60188">
      <w:pPr>
        <w:rPr>
          <w:rFonts w:ascii="Times New Roman" w:hAnsi="Times New Roman" w:cs="Times New Roman"/>
          <w:b/>
          <w:sz w:val="24"/>
          <w:szCs w:val="24"/>
        </w:rPr>
      </w:pPr>
      <w:r w:rsidRPr="00F60188">
        <w:rPr>
          <w:rFonts w:ascii="Times New Roman" w:hAnsi="Times New Roman" w:cs="Times New Roman"/>
          <w:b/>
          <w:sz w:val="24"/>
          <w:szCs w:val="24"/>
        </w:rPr>
        <w:t xml:space="preserve">Темы курсовых работ (2й курс. </w:t>
      </w:r>
      <w:proofErr w:type="spellStart"/>
      <w:r w:rsidRPr="00F60188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  <w:r w:rsidRPr="00F60188">
        <w:rPr>
          <w:rFonts w:ascii="Times New Roman" w:hAnsi="Times New Roman" w:cs="Times New Roman"/>
          <w:b/>
          <w:sz w:val="24"/>
          <w:szCs w:val="24"/>
        </w:rPr>
        <w:t xml:space="preserve"> Психология). </w:t>
      </w:r>
      <w:proofErr w:type="spellStart"/>
      <w:proofErr w:type="gramStart"/>
      <w:r w:rsidRPr="00F60188">
        <w:rPr>
          <w:rFonts w:ascii="Times New Roman" w:hAnsi="Times New Roman" w:cs="Times New Roman"/>
          <w:b/>
          <w:sz w:val="24"/>
          <w:szCs w:val="24"/>
        </w:rPr>
        <w:t>Н.рук</w:t>
      </w:r>
      <w:proofErr w:type="spellEnd"/>
      <w:proofErr w:type="gramEnd"/>
      <w:r w:rsidRPr="00F60188">
        <w:rPr>
          <w:rFonts w:ascii="Times New Roman" w:hAnsi="Times New Roman" w:cs="Times New Roman"/>
          <w:b/>
          <w:sz w:val="24"/>
          <w:szCs w:val="24"/>
        </w:rPr>
        <w:t>. доце</w:t>
      </w:r>
      <w:r w:rsidR="00914A51">
        <w:rPr>
          <w:rFonts w:ascii="Times New Roman" w:hAnsi="Times New Roman" w:cs="Times New Roman"/>
          <w:b/>
          <w:sz w:val="24"/>
          <w:szCs w:val="24"/>
        </w:rPr>
        <w:t>нт Мария Вячеславовна Прохорова</w:t>
      </w:r>
      <w:bookmarkStart w:id="0" w:name="_GoBack"/>
      <w:bookmarkEnd w:id="0"/>
    </w:p>
    <w:p w:rsidR="00F60188" w:rsidRDefault="00F60188"/>
    <w:p w:rsidR="00F60188" w:rsidRPr="00F60188" w:rsidRDefault="00F60188" w:rsidP="00F601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детерминанты мотивации трудовой деятельности.</w:t>
      </w:r>
    </w:p>
    <w:p w:rsidR="00F60188" w:rsidRPr="00F60188" w:rsidRDefault="00F60188" w:rsidP="00F601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особенности мотивации трудовой деятельности работников сферы здравоохранения.</w:t>
      </w:r>
    </w:p>
    <w:p w:rsidR="00F60188" w:rsidRPr="00F60188" w:rsidRDefault="00F60188" w:rsidP="00F601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особенности мотивации трудовой деятельности работников сферы фармацевтического бизнеса.</w:t>
      </w:r>
    </w:p>
    <w:p w:rsidR="00F60188" w:rsidRPr="00F60188" w:rsidRDefault="00F60188" w:rsidP="00F601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настольных игр по развитию мотивации трудовой деятельности.</w:t>
      </w:r>
    </w:p>
    <w:p w:rsidR="00F60188" w:rsidRPr="00F60188" w:rsidRDefault="00F60188" w:rsidP="00F601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Формирующий эксперимент как метод разработки и апробации организационных программ мотивации трудовой деятельности.</w:t>
      </w:r>
    </w:p>
    <w:p w:rsidR="00F60188" w:rsidRPr="00F60188" w:rsidRDefault="00F60188" w:rsidP="00F601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Ролевые игр как метод оценки мотивации трудовой деятельности.</w:t>
      </w:r>
    </w:p>
    <w:p w:rsidR="00F60188" w:rsidRPr="00F60188" w:rsidRDefault="00F60188" w:rsidP="00F601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0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Поколенческие</w:t>
      </w:r>
      <w:proofErr w:type="spellEnd"/>
      <w:r w:rsidRPr="00F6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мотивации трудовой деятельности.</w:t>
      </w:r>
    </w:p>
    <w:p w:rsidR="00F60188" w:rsidRPr="00F60188" w:rsidRDefault="00F60188" w:rsidP="00F601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Доверие (недоверие) как детерминанта мотивации труда в организации.</w:t>
      </w:r>
    </w:p>
    <w:p w:rsidR="00F60188" w:rsidRPr="00F60188" w:rsidRDefault="00F60188" w:rsidP="00F601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Критический анализ отечественных и зарубежных концепций мотивации труда XXI века.</w:t>
      </w:r>
    </w:p>
    <w:p w:rsidR="00F60188" w:rsidRPr="00F60188" w:rsidRDefault="00F60188" w:rsidP="00F601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Кросс-культурное исследование психологической готовности студентов вузов ЕАЭС к инновационному предпринимательству.</w:t>
      </w:r>
    </w:p>
    <w:p w:rsidR="00F60188" w:rsidRPr="00F60188" w:rsidRDefault="00F60188" w:rsidP="00F601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Социально-психологические детерминанты готовности старшеклассников к научной деятельности.</w:t>
      </w:r>
    </w:p>
    <w:p w:rsidR="00F60188" w:rsidRPr="00F60188" w:rsidRDefault="00F60188" w:rsidP="00F601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Когнитивные стили как детерминанты психологической готовности студентов и аспирантов к научной деятельности.</w:t>
      </w:r>
    </w:p>
    <w:p w:rsidR="00F60188" w:rsidRPr="00F60188" w:rsidRDefault="00F60188" w:rsidP="00F601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студентов и аспирантов о профессиональной деятельности учёного.</w:t>
      </w:r>
    </w:p>
    <w:p w:rsidR="00F60188" w:rsidRPr="00F60188" w:rsidRDefault="00F60188" w:rsidP="00F601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методики оценки психологической готовности студента к научной деятельности.</w:t>
      </w:r>
    </w:p>
    <w:p w:rsidR="00F60188" w:rsidRPr="00F60188" w:rsidRDefault="00F60188" w:rsidP="00F601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периодизации XXI века.</w:t>
      </w:r>
    </w:p>
    <w:p w:rsidR="00F60188" w:rsidRPr="00F60188" w:rsidRDefault="00F60188" w:rsidP="00F601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proofErr w:type="spellStart"/>
      <w:r w:rsidRPr="00F60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F6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методик.</w:t>
      </w:r>
    </w:p>
    <w:p w:rsidR="00F60188" w:rsidRDefault="00F60188"/>
    <w:sectPr w:rsidR="00F6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C067B"/>
    <w:multiLevelType w:val="multilevel"/>
    <w:tmpl w:val="7D269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AE"/>
    <w:rsid w:val="007A74AE"/>
    <w:rsid w:val="008972A1"/>
    <w:rsid w:val="00914A51"/>
    <w:rsid w:val="00F6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B9BF"/>
  <w15:chartTrackingRefBased/>
  <w15:docId w15:val="{D4EFEAE2-FF7B-4E8C-BC7B-40196614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>HP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Людмила Николаевна</dc:creator>
  <cp:keywords/>
  <dc:description/>
  <cp:lastModifiedBy>Захарова Людмила Николаевна</cp:lastModifiedBy>
  <cp:revision>3</cp:revision>
  <dcterms:created xsi:type="dcterms:W3CDTF">2023-10-02T07:22:00Z</dcterms:created>
  <dcterms:modified xsi:type="dcterms:W3CDTF">2023-10-02T07:32:00Z</dcterms:modified>
</cp:coreProperties>
</file>